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C8885" w14:textId="58AC85B5" w:rsidR="008C0A2D" w:rsidRDefault="008C0A2D" w:rsidP="00512D0A">
      <w:pPr>
        <w:pStyle w:val="Heading1"/>
        <w:rPr>
          <w:rFonts w:ascii="Fidelity Slab" w:hAnsi="Fidelity Slab"/>
          <w:sz w:val="36"/>
          <w:szCs w:val="36"/>
        </w:rPr>
      </w:pPr>
      <w:proofErr w:type="spellStart"/>
      <w:r>
        <w:rPr>
          <w:rFonts w:ascii="Fidelity Slab" w:hAnsi="Fidelity Slab"/>
          <w:sz w:val="36"/>
          <w:szCs w:val="36"/>
        </w:rPr>
        <w:t>TurboTax</w:t>
      </w:r>
      <w:proofErr w:type="spellEnd"/>
      <w:r>
        <w:rPr>
          <w:rFonts w:ascii="Fidelity Slab" w:hAnsi="Fidelity Slab"/>
          <w:sz w:val="36"/>
          <w:szCs w:val="36"/>
        </w:rPr>
        <w:t xml:space="preserve"> </w:t>
      </w:r>
      <w:proofErr w:type="spellStart"/>
      <w:r>
        <w:rPr>
          <w:rFonts w:ascii="Fidelity Slab" w:hAnsi="Fidelity Slab"/>
          <w:sz w:val="36"/>
          <w:szCs w:val="36"/>
        </w:rPr>
        <w:t>Toolkit</w:t>
      </w:r>
      <w:proofErr w:type="spellEnd"/>
      <w:r>
        <w:rPr>
          <w:rFonts w:ascii="Fidelity Slab" w:hAnsi="Fidelity Slab"/>
          <w:sz w:val="36"/>
          <w:szCs w:val="36"/>
        </w:rPr>
        <w:t>:</w:t>
      </w:r>
      <w:r w:rsidR="00507186">
        <w:rPr>
          <w:rFonts w:ascii="Fidelity Slab" w:hAnsi="Fidelity Slab"/>
          <w:sz w:val="36"/>
          <w:szCs w:val="36"/>
        </w:rPr>
        <w:t xml:space="preserve"> </w:t>
      </w:r>
      <w:proofErr w:type="spellStart"/>
      <w:r w:rsidR="00507186">
        <w:rPr>
          <w:rFonts w:ascii="Fidelity Slab" w:hAnsi="Fidelity Slab"/>
          <w:sz w:val="36"/>
          <w:szCs w:val="36"/>
        </w:rPr>
        <w:t>Internal</w:t>
      </w:r>
      <w:proofErr w:type="spellEnd"/>
      <w:r w:rsidR="00507186">
        <w:rPr>
          <w:rFonts w:ascii="Fidelity Slab" w:hAnsi="Fidelity Slab"/>
          <w:sz w:val="36"/>
          <w:szCs w:val="36"/>
        </w:rPr>
        <w:t xml:space="preserve"> </w:t>
      </w:r>
      <w:proofErr w:type="spellStart"/>
      <w:r w:rsidR="00507186">
        <w:rPr>
          <w:rFonts w:ascii="Fidelity Slab" w:hAnsi="Fidelity Slab"/>
          <w:sz w:val="36"/>
          <w:szCs w:val="36"/>
        </w:rPr>
        <w:t>messaging</w:t>
      </w:r>
      <w:proofErr w:type="spellEnd"/>
      <w:r w:rsidR="00507186">
        <w:rPr>
          <w:rFonts w:ascii="Fidelity Slab" w:hAnsi="Fidelity Slab"/>
          <w:sz w:val="36"/>
          <w:szCs w:val="36"/>
        </w:rPr>
        <w:t xml:space="preserve"> </w:t>
      </w:r>
      <w:proofErr w:type="spellStart"/>
      <w:r w:rsidR="00507186">
        <w:rPr>
          <w:rFonts w:ascii="Fidelity Slab" w:hAnsi="Fidelity Slab"/>
          <w:sz w:val="36"/>
          <w:szCs w:val="36"/>
        </w:rPr>
        <w:t>copy</w:t>
      </w:r>
      <w:proofErr w:type="spellEnd"/>
      <w:r w:rsidR="00507186">
        <w:rPr>
          <w:rFonts w:ascii="Fidelity Slab" w:hAnsi="Fidelity Slab"/>
          <w:sz w:val="36"/>
          <w:szCs w:val="36"/>
        </w:rPr>
        <w:t xml:space="preserve"> (</w:t>
      </w:r>
      <w:proofErr w:type="spellStart"/>
      <w:r w:rsidR="00507186">
        <w:rPr>
          <w:rFonts w:ascii="Fidelity Slab" w:hAnsi="Fidelity Slab"/>
          <w:sz w:val="36"/>
          <w:szCs w:val="36"/>
        </w:rPr>
        <w:t>Spanish</w:t>
      </w:r>
      <w:proofErr w:type="spellEnd"/>
      <w:r w:rsidR="00507186">
        <w:rPr>
          <w:rFonts w:ascii="Fidelity Slab" w:hAnsi="Fidelity Slab"/>
          <w:sz w:val="36"/>
          <w:szCs w:val="36"/>
        </w:rPr>
        <w:t>)</w:t>
      </w:r>
    </w:p>
    <w:p w14:paraId="60F067E1" w14:textId="4E9B71CB" w:rsidR="00512D0A" w:rsidRPr="00507186" w:rsidRDefault="00507186" w:rsidP="00512D0A">
      <w:pPr>
        <w:pStyle w:val="Heading1"/>
        <w:rPr>
          <w:rFonts w:ascii="Fidelity Slab" w:hAnsi="Fidelity Slab"/>
          <w:sz w:val="32"/>
          <w:szCs w:val="32"/>
        </w:rPr>
      </w:pPr>
      <w:r>
        <w:rPr>
          <w:rFonts w:ascii="Fidelity Slab" w:hAnsi="Fidelity Slab"/>
          <w:sz w:val="32"/>
          <w:szCs w:val="32"/>
        </w:rPr>
        <w:t>O</w:t>
      </w:r>
      <w:r w:rsidR="00512D0A" w:rsidRPr="00507186">
        <w:rPr>
          <w:rFonts w:ascii="Fidelity Slab" w:hAnsi="Fidelity Slab"/>
          <w:sz w:val="32"/>
          <w:szCs w:val="32"/>
        </w:rPr>
        <w:t xml:space="preserve">pción 1 </w:t>
      </w:r>
    </w:p>
    <w:p w14:paraId="7AA1F081" w14:textId="77777777" w:rsidR="00C701F8" w:rsidRPr="00507186" w:rsidRDefault="001C7741" w:rsidP="001C7741">
      <w:pPr>
        <w:rPr>
          <w:rFonts w:ascii="Fidelity Sans 2" w:hAnsi="Fidelity Sans 2"/>
          <w:b/>
          <w:bCs/>
        </w:rPr>
      </w:pPr>
      <w:r w:rsidRPr="00507186">
        <w:rPr>
          <w:rFonts w:ascii="Fidelity Sans 2" w:hAnsi="Fidelity Sans 2"/>
          <w:b/>
          <w:bCs/>
        </w:rPr>
        <w:t xml:space="preserve">Obtenga ayuda para preparar su declaración de impuestos este año </w:t>
      </w:r>
    </w:p>
    <w:p w14:paraId="2D1AA6D4" w14:textId="0A4EE584" w:rsidR="00C317D7" w:rsidRPr="00F120DA" w:rsidRDefault="001C7741" w:rsidP="001C7741">
      <w:pPr>
        <w:rPr>
          <w:rFonts w:ascii="Fidelity Sans 2" w:hAnsi="Fidelity Sans 2"/>
        </w:rPr>
      </w:pPr>
      <w:r w:rsidRPr="00F120DA">
        <w:rPr>
          <w:rFonts w:ascii="Fidelity Sans 2" w:hAnsi="Fidelity Sans 2"/>
        </w:rPr>
        <w:t xml:space="preserve">La temporada de impuestos está en marcha y </w:t>
      </w:r>
      <w:r w:rsidRPr="00E4100A">
        <w:rPr>
          <w:rFonts w:ascii="Fidelity Sans 2" w:hAnsi="Fidelity Sans 2"/>
          <w:color w:val="EE16DF"/>
        </w:rPr>
        <w:t>&lt;</w:t>
      </w:r>
      <w:proofErr w:type="spellStart"/>
      <w:r w:rsidRPr="00E4100A">
        <w:rPr>
          <w:rFonts w:ascii="Fidelity Sans 2" w:hAnsi="Fidelity Sans 2"/>
          <w:color w:val="EE16DF"/>
        </w:rPr>
        <w:t>Organization</w:t>
      </w:r>
      <w:proofErr w:type="spellEnd"/>
      <w:r w:rsidRPr="00E4100A">
        <w:rPr>
          <w:rFonts w:ascii="Fidelity Sans 2" w:hAnsi="Fidelity Sans 2"/>
          <w:color w:val="EE16DF"/>
        </w:rPr>
        <w:t xml:space="preserve"> </w:t>
      </w:r>
      <w:proofErr w:type="spellStart"/>
      <w:r w:rsidRPr="00E4100A">
        <w:rPr>
          <w:rFonts w:ascii="Fidelity Sans 2" w:hAnsi="Fidelity Sans 2"/>
          <w:color w:val="EE16DF"/>
        </w:rPr>
        <w:t>name</w:t>
      </w:r>
      <w:proofErr w:type="spellEnd"/>
      <w:r w:rsidRPr="00E4100A">
        <w:rPr>
          <w:rFonts w:ascii="Fidelity Sans 2" w:hAnsi="Fidelity Sans 2"/>
          <w:color w:val="EE16DF"/>
        </w:rPr>
        <w:t>&gt; &lt;and&gt; &lt;Fidelity&gt;</w:t>
      </w:r>
      <w:r w:rsidRPr="00F120DA">
        <w:rPr>
          <w:rFonts w:ascii="Fidelity Sans 2" w:hAnsi="Fidelity Sans 2"/>
          <w:color w:val="87B2F7" w:themeColor="accent5" w:themeTint="99"/>
        </w:rPr>
        <w:t xml:space="preserve"> </w:t>
      </w:r>
      <w:r w:rsidRPr="00F120DA">
        <w:rPr>
          <w:rFonts w:ascii="Fidelity Sans 2" w:hAnsi="Fidelity Sans 2"/>
        </w:rPr>
        <w:t xml:space="preserve">quieren ayudarle a preparar y presentar sus declaraciones de impuestos con un </w:t>
      </w:r>
      <w:hyperlink r:id="rId7" w:history="1">
        <w:r w:rsidRPr="009844B2">
          <w:rPr>
            <w:rStyle w:val="Hyperlink"/>
            <w:rFonts w:ascii="Fidelity Sans 2" w:hAnsi="Fidelity Sans 2"/>
          </w:rPr>
          <w:t>descuento especial</w:t>
        </w:r>
      </w:hyperlink>
      <w:r w:rsidRPr="00F120DA">
        <w:rPr>
          <w:rFonts w:ascii="Fidelity Sans 2" w:hAnsi="Fidelity Sans 2"/>
          <w:color w:val="1DE4CA" w:themeColor="accent4"/>
        </w:rPr>
        <w:t xml:space="preserve"> </w:t>
      </w:r>
      <w:r w:rsidRPr="00F120DA">
        <w:rPr>
          <w:rFonts w:ascii="Fidelity Sans 2" w:hAnsi="Fidelity Sans 2"/>
        </w:rPr>
        <w:t xml:space="preserve">a través de </w:t>
      </w:r>
      <w:hyperlink r:id="rId8" w:history="1">
        <w:r w:rsidRPr="009844B2">
          <w:rPr>
            <w:rStyle w:val="Hyperlink"/>
            <w:rFonts w:ascii="Fidelity Sans 2" w:hAnsi="Fidelity Sans 2"/>
          </w:rPr>
          <w:t>Fidelity NetBenefits®</w:t>
        </w:r>
      </w:hyperlink>
      <w:r w:rsidRPr="00F120DA">
        <w:rPr>
          <w:rFonts w:ascii="Fidelity Sans 2" w:hAnsi="Fidelity Sans 2"/>
        </w:rPr>
        <w:t xml:space="preserve"> en la preparación de impuestos en línea: 25% de descuento en </w:t>
      </w:r>
      <w:proofErr w:type="spellStart"/>
      <w:r w:rsidRPr="00F120DA">
        <w:rPr>
          <w:rFonts w:ascii="Fidelity Sans 2" w:hAnsi="Fidelity Sans 2"/>
        </w:rPr>
        <w:t>TurboTax</w:t>
      </w:r>
      <w:proofErr w:type="spellEnd"/>
      <w:r w:rsidRPr="00F120DA">
        <w:rPr>
          <w:rFonts w:ascii="Fidelity Sans 2" w:hAnsi="Fidelity Sans 2"/>
        </w:rPr>
        <w:t>®</w:t>
      </w:r>
      <w:r w:rsidR="00507186">
        <w:rPr>
          <w:rFonts w:ascii="Fidelity Sans 2" w:hAnsi="Fidelity Sans 2"/>
        </w:rPr>
        <w:t>.</w:t>
      </w:r>
      <w:r w:rsidRPr="00F120DA">
        <w:rPr>
          <w:rFonts w:ascii="Fidelity Sans 2" w:hAnsi="Fidelity Sans 2"/>
        </w:rPr>
        <w:t xml:space="preserve"> </w:t>
      </w:r>
    </w:p>
    <w:p w14:paraId="175715E1" w14:textId="77777777" w:rsidR="00E055D0" w:rsidRPr="00612868" w:rsidRDefault="001C7741" w:rsidP="00612868">
      <w:pPr>
        <w:spacing w:after="0"/>
        <w:rPr>
          <w:rFonts w:ascii="Fidelity Sans 2" w:hAnsi="Fidelity Sans 2"/>
          <w:sz w:val="20"/>
          <w:szCs w:val="20"/>
        </w:rPr>
      </w:pPr>
      <w:proofErr w:type="spellStart"/>
      <w:r w:rsidRPr="00612868">
        <w:rPr>
          <w:rFonts w:ascii="Fidelity Sans 2" w:hAnsi="Fidelity Sans 2"/>
          <w:sz w:val="20"/>
          <w:szCs w:val="20"/>
        </w:rPr>
        <w:t>TurboTax</w:t>
      </w:r>
      <w:proofErr w:type="spellEnd"/>
      <w:r w:rsidRPr="00612868">
        <w:rPr>
          <w:rFonts w:ascii="Fidelity Sans 2" w:hAnsi="Fidelity Sans 2"/>
          <w:sz w:val="20"/>
          <w:szCs w:val="20"/>
        </w:rPr>
        <w:t xml:space="preserve">® y Fidelity </w:t>
      </w:r>
      <w:proofErr w:type="spellStart"/>
      <w:r w:rsidRPr="00612868">
        <w:rPr>
          <w:rFonts w:ascii="Fidelity Sans 2" w:hAnsi="Fidelity Sans 2"/>
          <w:sz w:val="20"/>
          <w:szCs w:val="20"/>
        </w:rPr>
        <w:t>Investments</w:t>
      </w:r>
      <w:proofErr w:type="spellEnd"/>
      <w:r w:rsidRPr="00612868">
        <w:rPr>
          <w:rFonts w:ascii="Fidelity Sans 2" w:hAnsi="Fidelity Sans 2"/>
          <w:sz w:val="20"/>
          <w:szCs w:val="20"/>
        </w:rPr>
        <w:t xml:space="preserve"> son entidades independientes y no están legalmente afiliadas. </w:t>
      </w:r>
    </w:p>
    <w:p w14:paraId="29CDF378" w14:textId="77777777" w:rsidR="00E055D0" w:rsidRPr="00612868" w:rsidRDefault="001C7741" w:rsidP="00612868">
      <w:pPr>
        <w:spacing w:after="0"/>
        <w:rPr>
          <w:rFonts w:ascii="Fidelity Sans 2" w:hAnsi="Fidelity Sans 2"/>
          <w:sz w:val="20"/>
          <w:szCs w:val="20"/>
        </w:rPr>
      </w:pPr>
      <w:r w:rsidRPr="00612868">
        <w:rPr>
          <w:rFonts w:ascii="Fidelity Sans 2" w:hAnsi="Fidelity Sans 2"/>
          <w:sz w:val="20"/>
          <w:szCs w:val="20"/>
        </w:rPr>
        <w:t xml:space="preserve">Fidelity </w:t>
      </w:r>
      <w:proofErr w:type="spellStart"/>
      <w:r w:rsidRPr="00612868">
        <w:rPr>
          <w:rFonts w:ascii="Fidelity Sans 2" w:hAnsi="Fidelity Sans 2"/>
          <w:sz w:val="20"/>
          <w:szCs w:val="20"/>
        </w:rPr>
        <w:t>Brokerage</w:t>
      </w:r>
      <w:proofErr w:type="spellEnd"/>
      <w:r w:rsidRPr="00612868">
        <w:rPr>
          <w:rFonts w:ascii="Fidelity Sans 2" w:hAnsi="Fidelity Sans 2"/>
          <w:sz w:val="20"/>
          <w:szCs w:val="20"/>
        </w:rPr>
        <w:t xml:space="preserve"> </w:t>
      </w:r>
      <w:proofErr w:type="spellStart"/>
      <w:r w:rsidRPr="00612868">
        <w:rPr>
          <w:rFonts w:ascii="Fidelity Sans 2" w:hAnsi="Fidelity Sans 2"/>
          <w:sz w:val="20"/>
          <w:szCs w:val="20"/>
        </w:rPr>
        <w:t>Services</w:t>
      </w:r>
      <w:proofErr w:type="spellEnd"/>
      <w:r w:rsidRPr="00612868">
        <w:rPr>
          <w:rFonts w:ascii="Fidelity Sans 2" w:hAnsi="Fidelity Sans 2"/>
          <w:sz w:val="20"/>
          <w:szCs w:val="20"/>
        </w:rPr>
        <w:t xml:space="preserve"> LLC, Miembro de NYSE, SIPC, 900 Salem Street, </w:t>
      </w:r>
      <w:proofErr w:type="spellStart"/>
      <w:r w:rsidRPr="00612868">
        <w:rPr>
          <w:rFonts w:ascii="Fidelity Sans 2" w:hAnsi="Fidelity Sans 2"/>
          <w:sz w:val="20"/>
          <w:szCs w:val="20"/>
        </w:rPr>
        <w:t>Smithfield</w:t>
      </w:r>
      <w:proofErr w:type="spellEnd"/>
      <w:r w:rsidRPr="00612868">
        <w:rPr>
          <w:rFonts w:ascii="Fidelity Sans 2" w:hAnsi="Fidelity Sans 2"/>
          <w:sz w:val="20"/>
          <w:szCs w:val="20"/>
        </w:rPr>
        <w:t>, RI 02917</w:t>
      </w:r>
    </w:p>
    <w:p w14:paraId="4E30A9BF" w14:textId="3CFD80CD" w:rsidR="00C701F8" w:rsidRDefault="001C7741" w:rsidP="00612868">
      <w:pPr>
        <w:spacing w:after="0"/>
        <w:rPr>
          <w:rFonts w:ascii="Fidelity Sans 2" w:hAnsi="Fidelity Sans 2"/>
          <w:sz w:val="20"/>
          <w:szCs w:val="20"/>
        </w:rPr>
      </w:pPr>
      <w:r w:rsidRPr="00612868">
        <w:rPr>
          <w:rFonts w:ascii="Fidelity Sans 2" w:hAnsi="Fidelity Sans 2"/>
          <w:sz w:val="20"/>
          <w:szCs w:val="20"/>
        </w:rPr>
        <w:t>© 2025 FMR LLC. Todos los derechos reservados. 1228730.1.0</w:t>
      </w:r>
    </w:p>
    <w:p w14:paraId="6ACDC71F" w14:textId="77777777" w:rsidR="00612868" w:rsidRPr="00612868" w:rsidRDefault="00612868" w:rsidP="00612868">
      <w:pPr>
        <w:spacing w:after="0"/>
        <w:rPr>
          <w:rFonts w:ascii="Fidelity Sans 2" w:hAnsi="Fidelity Sans 2"/>
          <w:sz w:val="20"/>
          <w:szCs w:val="20"/>
        </w:rPr>
      </w:pPr>
    </w:p>
    <w:p w14:paraId="76C16869" w14:textId="06FBF0BB" w:rsidR="00C701F8" w:rsidRPr="00507186" w:rsidRDefault="00507186" w:rsidP="00C701F8">
      <w:pPr>
        <w:pStyle w:val="Heading1"/>
        <w:rPr>
          <w:rFonts w:ascii="Fidelity Slab" w:hAnsi="Fidelity Slab"/>
          <w:sz w:val="32"/>
          <w:szCs w:val="32"/>
        </w:rPr>
      </w:pPr>
      <w:r>
        <w:rPr>
          <w:rFonts w:ascii="Fidelity Slab" w:hAnsi="Fidelity Slab"/>
          <w:sz w:val="32"/>
          <w:szCs w:val="32"/>
        </w:rPr>
        <w:t>O</w:t>
      </w:r>
      <w:r w:rsidR="00C701F8" w:rsidRPr="00507186">
        <w:rPr>
          <w:rFonts w:ascii="Fidelity Slab" w:hAnsi="Fidelity Slab"/>
          <w:sz w:val="32"/>
          <w:szCs w:val="32"/>
        </w:rPr>
        <w:t>pción 2</w:t>
      </w:r>
    </w:p>
    <w:p w14:paraId="7F4CF37B" w14:textId="77777777" w:rsidR="00E055D0" w:rsidRPr="00507186" w:rsidRDefault="001C7741" w:rsidP="001C7741">
      <w:pPr>
        <w:rPr>
          <w:rFonts w:ascii="Fidelity Sans 2" w:hAnsi="Fidelity Sans 2"/>
          <w:b/>
          <w:bCs/>
        </w:rPr>
      </w:pPr>
      <w:r w:rsidRPr="00507186">
        <w:rPr>
          <w:rFonts w:ascii="Fidelity Sans 2" w:hAnsi="Fidelity Sans 2"/>
          <w:b/>
          <w:bCs/>
        </w:rPr>
        <w:t xml:space="preserve">Obtenga ayuda para preparar su declaración de impuestos este año </w:t>
      </w:r>
    </w:p>
    <w:p w14:paraId="5AA8F130" w14:textId="1FBC2BCB" w:rsidR="0061427B" w:rsidRPr="00F120DA" w:rsidRDefault="001C7741" w:rsidP="001C7741">
      <w:pPr>
        <w:rPr>
          <w:rFonts w:ascii="Fidelity Sans 2" w:hAnsi="Fidelity Sans 2"/>
        </w:rPr>
      </w:pPr>
      <w:r w:rsidRPr="00F120DA">
        <w:rPr>
          <w:rFonts w:ascii="Fidelity Sans 2" w:hAnsi="Fidelity Sans 2"/>
        </w:rPr>
        <w:t xml:space="preserve">La temporada de impuestos está en marcha y </w:t>
      </w:r>
      <w:r w:rsidRPr="00E4100A">
        <w:rPr>
          <w:rFonts w:ascii="Fidelity Sans 2" w:hAnsi="Fidelity Sans 2"/>
          <w:color w:val="EE16DF"/>
        </w:rPr>
        <w:t>&lt;</w:t>
      </w:r>
      <w:proofErr w:type="spellStart"/>
      <w:r w:rsidRPr="00E4100A">
        <w:rPr>
          <w:rFonts w:ascii="Fidelity Sans 2" w:hAnsi="Fidelity Sans 2"/>
          <w:color w:val="EE16DF"/>
        </w:rPr>
        <w:t>Organization</w:t>
      </w:r>
      <w:proofErr w:type="spellEnd"/>
      <w:r w:rsidRPr="00E4100A">
        <w:rPr>
          <w:rFonts w:ascii="Fidelity Sans 2" w:hAnsi="Fidelity Sans 2"/>
          <w:color w:val="EE16DF"/>
        </w:rPr>
        <w:t xml:space="preserve"> </w:t>
      </w:r>
      <w:proofErr w:type="spellStart"/>
      <w:r w:rsidRPr="00E4100A">
        <w:rPr>
          <w:rFonts w:ascii="Fidelity Sans 2" w:hAnsi="Fidelity Sans 2"/>
          <w:color w:val="EE16DF"/>
        </w:rPr>
        <w:t>name</w:t>
      </w:r>
      <w:proofErr w:type="spellEnd"/>
      <w:r w:rsidRPr="00E4100A">
        <w:rPr>
          <w:rFonts w:ascii="Fidelity Sans 2" w:hAnsi="Fidelity Sans 2"/>
          <w:color w:val="EE16DF"/>
        </w:rPr>
        <w:t xml:space="preserve">&gt; &lt;and&gt; &lt;Fidelity&gt; </w:t>
      </w:r>
      <w:r w:rsidRPr="00F120DA">
        <w:rPr>
          <w:rFonts w:ascii="Fidelity Sans 2" w:hAnsi="Fidelity Sans 2"/>
        </w:rPr>
        <w:t xml:space="preserve">quieren ayudarle a que le resulte más fácil preparar y presentar sus declaraciones de impuestos con un descuento especial en los servicios de preparación de impuestos en línea: 25% de descuento. Acceso a través de </w:t>
      </w:r>
      <w:hyperlink r:id="rId9" w:history="1">
        <w:r w:rsidR="00612868">
          <w:rPr>
            <w:rStyle w:val="Hyperlink"/>
            <w:rFonts w:ascii="Fidelity Sans 2" w:hAnsi="Fidelity Sans 2"/>
          </w:rPr>
          <w:t>Fidelity NetBenefits®</w:t>
        </w:r>
      </w:hyperlink>
      <w:r w:rsidR="00612868" w:rsidRPr="00EE5479">
        <w:rPr>
          <w:rFonts w:ascii="Fidelity Sans 2" w:hAnsi="Fidelity Sans 2"/>
        </w:rPr>
        <w:t>.</w:t>
      </w:r>
      <w:r w:rsidRPr="00F120DA">
        <w:rPr>
          <w:rFonts w:ascii="Fidelity Sans 2" w:hAnsi="Fidelity Sans 2"/>
          <w:color w:val="1DE4CA" w:themeColor="accent4"/>
        </w:rPr>
        <w:t xml:space="preserve"> </w:t>
      </w:r>
    </w:p>
    <w:p w14:paraId="27003A83" w14:textId="77777777" w:rsidR="0061427B" w:rsidRPr="00EE5479" w:rsidRDefault="001C7741" w:rsidP="00EE5479">
      <w:pPr>
        <w:spacing w:after="0"/>
        <w:rPr>
          <w:rFonts w:ascii="Fidelity Sans 2" w:hAnsi="Fidelity Sans 2"/>
          <w:sz w:val="20"/>
          <w:szCs w:val="20"/>
        </w:rPr>
      </w:pPr>
      <w:r w:rsidRPr="00EE5479">
        <w:rPr>
          <w:rFonts w:ascii="Fidelity Sans 2" w:hAnsi="Fidelity Sans 2"/>
          <w:sz w:val="20"/>
          <w:szCs w:val="20"/>
        </w:rPr>
        <w:t xml:space="preserve">Fidelity </w:t>
      </w:r>
      <w:proofErr w:type="spellStart"/>
      <w:r w:rsidRPr="00EE5479">
        <w:rPr>
          <w:rFonts w:ascii="Fidelity Sans 2" w:hAnsi="Fidelity Sans 2"/>
          <w:sz w:val="20"/>
          <w:szCs w:val="20"/>
        </w:rPr>
        <w:t>Brokerage</w:t>
      </w:r>
      <w:proofErr w:type="spellEnd"/>
      <w:r w:rsidRPr="00EE5479">
        <w:rPr>
          <w:rFonts w:ascii="Fidelity Sans 2" w:hAnsi="Fidelity Sans 2"/>
          <w:sz w:val="20"/>
          <w:szCs w:val="20"/>
        </w:rPr>
        <w:t xml:space="preserve"> </w:t>
      </w:r>
      <w:proofErr w:type="spellStart"/>
      <w:r w:rsidRPr="00EE5479">
        <w:rPr>
          <w:rFonts w:ascii="Fidelity Sans 2" w:hAnsi="Fidelity Sans 2"/>
          <w:sz w:val="20"/>
          <w:szCs w:val="20"/>
        </w:rPr>
        <w:t>Services</w:t>
      </w:r>
      <w:proofErr w:type="spellEnd"/>
      <w:r w:rsidRPr="00EE5479">
        <w:rPr>
          <w:rFonts w:ascii="Fidelity Sans 2" w:hAnsi="Fidelity Sans 2"/>
          <w:sz w:val="20"/>
          <w:szCs w:val="20"/>
        </w:rPr>
        <w:t xml:space="preserve"> LLC, Miembro de NYSE, SIPC, 900 Salem Street, </w:t>
      </w:r>
      <w:proofErr w:type="spellStart"/>
      <w:r w:rsidRPr="00EE5479">
        <w:rPr>
          <w:rFonts w:ascii="Fidelity Sans 2" w:hAnsi="Fidelity Sans 2"/>
          <w:sz w:val="20"/>
          <w:szCs w:val="20"/>
        </w:rPr>
        <w:t>Smithfield</w:t>
      </w:r>
      <w:proofErr w:type="spellEnd"/>
      <w:r w:rsidRPr="00EE5479">
        <w:rPr>
          <w:rFonts w:ascii="Fidelity Sans 2" w:hAnsi="Fidelity Sans 2"/>
          <w:sz w:val="20"/>
          <w:szCs w:val="20"/>
        </w:rPr>
        <w:t xml:space="preserve">, RI 02917 </w:t>
      </w:r>
    </w:p>
    <w:p w14:paraId="3E3C94EC" w14:textId="3EAF03F3" w:rsidR="001C7741" w:rsidRPr="00EE5479" w:rsidRDefault="001C7741" w:rsidP="00EE5479">
      <w:pPr>
        <w:spacing w:after="0"/>
        <w:rPr>
          <w:rFonts w:ascii="Fidelity Sans 2" w:hAnsi="Fidelity Sans 2"/>
          <w:sz w:val="20"/>
          <w:szCs w:val="20"/>
        </w:rPr>
      </w:pPr>
      <w:r w:rsidRPr="00EE5479">
        <w:rPr>
          <w:rFonts w:ascii="Fidelity Sans 2" w:hAnsi="Fidelity Sans 2"/>
          <w:sz w:val="20"/>
          <w:szCs w:val="20"/>
        </w:rPr>
        <w:t>© 2025 FMR LLC. Todos los derechos reservados. 1228730.1.0</w:t>
      </w:r>
    </w:p>
    <w:sectPr w:rsidR="001C7741" w:rsidRPr="00EE5479">
      <w:footerReference w:type="even" r:id="rId10"/>
      <w:footerReference w:type="defaul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52A5F" w14:textId="77777777" w:rsidR="002766C7" w:rsidRDefault="002766C7" w:rsidP="00AD665C">
      <w:pPr>
        <w:spacing w:after="0" w:line="240" w:lineRule="auto"/>
      </w:pPr>
      <w:r>
        <w:separator/>
      </w:r>
    </w:p>
  </w:endnote>
  <w:endnote w:type="continuationSeparator" w:id="0">
    <w:p w14:paraId="586369BB" w14:textId="77777777" w:rsidR="002766C7" w:rsidRDefault="002766C7" w:rsidP="00AD6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lab">
    <w:panose1 w:val="02060504050501040104"/>
    <w:charset w:val="00"/>
    <w:family w:val="roman"/>
    <w:pitch w:val="variable"/>
    <w:sig w:usb0="800000AF" w:usb1="5000204A" w:usb2="00000000" w:usb3="00000000" w:csb0="00000093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76BCA" w14:textId="51B916B4" w:rsidR="00AD665C" w:rsidRDefault="00AD66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9708D" w14:textId="508D0539" w:rsidR="00AD665C" w:rsidRDefault="00AD66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1754D" w14:textId="12B07E8C" w:rsidR="00AD665C" w:rsidRDefault="00AD66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4D9AF7" w14:textId="77777777" w:rsidR="002766C7" w:rsidRDefault="002766C7" w:rsidP="00AD665C">
      <w:pPr>
        <w:spacing w:after="0" w:line="240" w:lineRule="auto"/>
      </w:pPr>
      <w:r>
        <w:separator/>
      </w:r>
    </w:p>
  </w:footnote>
  <w:footnote w:type="continuationSeparator" w:id="0">
    <w:p w14:paraId="354CD826" w14:textId="77777777" w:rsidR="002766C7" w:rsidRDefault="002766C7" w:rsidP="00AD66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660BD3"/>
    <w:multiLevelType w:val="multilevel"/>
    <w:tmpl w:val="C31E0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6804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65C"/>
    <w:rsid w:val="00031C05"/>
    <w:rsid w:val="001962A8"/>
    <w:rsid w:val="001C7741"/>
    <w:rsid w:val="001D3034"/>
    <w:rsid w:val="0022457D"/>
    <w:rsid w:val="00252E8D"/>
    <w:rsid w:val="002766C7"/>
    <w:rsid w:val="00333ED6"/>
    <w:rsid w:val="00387470"/>
    <w:rsid w:val="0047402E"/>
    <w:rsid w:val="004E58B7"/>
    <w:rsid w:val="005011DF"/>
    <w:rsid w:val="00507186"/>
    <w:rsid w:val="00512D0A"/>
    <w:rsid w:val="00556CD0"/>
    <w:rsid w:val="00564C92"/>
    <w:rsid w:val="00590FE7"/>
    <w:rsid w:val="005F4E3C"/>
    <w:rsid w:val="00612868"/>
    <w:rsid w:val="0061427B"/>
    <w:rsid w:val="007963E1"/>
    <w:rsid w:val="008C0A2D"/>
    <w:rsid w:val="008E6687"/>
    <w:rsid w:val="008F4F75"/>
    <w:rsid w:val="009844B2"/>
    <w:rsid w:val="00A46DF5"/>
    <w:rsid w:val="00A81A41"/>
    <w:rsid w:val="00AA6407"/>
    <w:rsid w:val="00AD5FDA"/>
    <w:rsid w:val="00AD665C"/>
    <w:rsid w:val="00AF532D"/>
    <w:rsid w:val="00B6393B"/>
    <w:rsid w:val="00BB76B9"/>
    <w:rsid w:val="00C317D7"/>
    <w:rsid w:val="00C701F8"/>
    <w:rsid w:val="00CE466A"/>
    <w:rsid w:val="00D11903"/>
    <w:rsid w:val="00D9189E"/>
    <w:rsid w:val="00E055D0"/>
    <w:rsid w:val="00E4100A"/>
    <w:rsid w:val="00E77573"/>
    <w:rsid w:val="00E84255"/>
    <w:rsid w:val="00ED0022"/>
    <w:rsid w:val="00EE5479"/>
    <w:rsid w:val="00F06563"/>
    <w:rsid w:val="00F120DA"/>
    <w:rsid w:val="00FD6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C29D2C"/>
  <w15:chartTrackingRefBased/>
  <w15:docId w15:val="{A4043A29-A2AB-4536-9228-D6EFDDA4B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66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66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665C"/>
    <w:pPr>
      <w:keepNext/>
      <w:keepLines/>
      <w:spacing w:before="160" w:after="80"/>
      <w:outlineLvl w:val="2"/>
    </w:pPr>
    <w:rPr>
      <w:rFonts w:eastAsiaTheme="majorEastAsia" w:cstheme="majorBidi"/>
      <w:color w:val="28641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66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8641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665C"/>
    <w:pPr>
      <w:keepNext/>
      <w:keepLines/>
      <w:spacing w:before="80" w:after="40"/>
      <w:outlineLvl w:val="4"/>
    </w:pPr>
    <w:rPr>
      <w:rFonts w:eastAsiaTheme="majorEastAsia" w:cstheme="majorBidi"/>
      <w:color w:val="28641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66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66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66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66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665C"/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665C"/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665C"/>
    <w:rPr>
      <w:rFonts w:eastAsiaTheme="majorEastAsia" w:cstheme="majorBidi"/>
      <w:color w:val="28641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665C"/>
    <w:rPr>
      <w:rFonts w:eastAsiaTheme="majorEastAsia" w:cstheme="majorBidi"/>
      <w:i/>
      <w:iCs/>
      <w:color w:val="28641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665C"/>
    <w:rPr>
      <w:rFonts w:eastAsiaTheme="majorEastAsia" w:cstheme="majorBidi"/>
      <w:color w:val="28641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66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66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66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66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66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66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66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66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66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66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66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665C"/>
    <w:rPr>
      <w:i/>
      <w:iCs/>
      <w:color w:val="28641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665C"/>
    <w:pPr>
      <w:pBdr>
        <w:top w:val="single" w:sz="4" w:space="10" w:color="28641D" w:themeColor="accent1" w:themeShade="BF"/>
        <w:bottom w:val="single" w:sz="4" w:space="10" w:color="28641D" w:themeColor="accent1" w:themeShade="BF"/>
      </w:pBdr>
      <w:spacing w:before="360" w:after="360"/>
      <w:ind w:left="864" w:right="864"/>
      <w:jc w:val="center"/>
    </w:pPr>
    <w:rPr>
      <w:i/>
      <w:iCs/>
      <w:color w:val="28641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665C"/>
    <w:rPr>
      <w:i/>
      <w:iCs/>
      <w:color w:val="28641D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665C"/>
    <w:rPr>
      <w:b/>
      <w:bCs/>
      <w:smallCaps/>
      <w:color w:val="28641D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AD66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65C"/>
  </w:style>
  <w:style w:type="character" w:styleId="CommentReference">
    <w:name w:val="annotation reference"/>
    <w:basedOn w:val="DefaultParagraphFont"/>
    <w:uiPriority w:val="99"/>
    <w:semiHidden/>
    <w:unhideWhenUsed/>
    <w:rsid w:val="00ED00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002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002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0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022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844B2"/>
    <w:rPr>
      <w:color w:val="36872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4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72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3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b.fidelity.com/public/nb/default/home?option=ngIAWellnessTopic&amp;topicId=taxprep&amp;recommendation=TaxPrep&amp;ccsource=social_nb_ps_sp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b.fidelity.com/public/nb/default/home?option=ngIAWellnessTopic&amp;topicId=taxprep&amp;recommendation=TaxPrep&amp;ccsource=social_nb_ps_sp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nb.fidelity.com/public/nb/default/home?option=ngIAWellnessTopic&amp;topicId=taxprep&amp;recommendation=TaxPrep&amp;ccsource=social_nb_ps_sp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Fidelity">
      <a:dk1>
        <a:srgbClr val="000000"/>
      </a:dk1>
      <a:lt1>
        <a:srgbClr val="FFFFFF"/>
      </a:lt1>
      <a:dk2>
        <a:srgbClr val="403F3E"/>
      </a:dk2>
      <a:lt2>
        <a:srgbClr val="F7F4E4"/>
      </a:lt2>
      <a:accent1>
        <a:srgbClr val="368727"/>
      </a:accent1>
      <a:accent2>
        <a:srgbClr val="044014"/>
      </a:accent2>
      <a:accent3>
        <a:srgbClr val="6AD539"/>
      </a:accent3>
      <a:accent4>
        <a:srgbClr val="1DE4CA"/>
      </a:accent4>
      <a:accent5>
        <a:srgbClr val="3880F3"/>
      </a:accent5>
      <a:accent6>
        <a:srgbClr val="04547C"/>
      </a:accent6>
      <a:hlink>
        <a:srgbClr val="368727"/>
      </a:hlink>
      <a:folHlink>
        <a:srgbClr val="368727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248</Words>
  <Characters>1416</Characters>
  <Application>Microsoft Office Word</Application>
  <DocSecurity>0</DocSecurity>
  <Lines>11</Lines>
  <Paragraphs>3</Paragraphs>
  <ScaleCrop>false</ScaleCrop>
  <Company>Fidelity Investments</Company>
  <LinksUpToDate>false</LinksUpToDate>
  <CharactersWithSpaces>1661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10</cp:revision>
  <dcterms:created xsi:type="dcterms:W3CDTF">2025-11-12T14:49:00Z</dcterms:created>
  <dcterms:modified xsi:type="dcterms:W3CDTF">2025-11-12T14:55:00Z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2025-10-15T17:28:17Z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11a9c3a6-3afa-4250-b810-44ed0bd89bfc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